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90" w:rsidRPr="003225E7" w:rsidRDefault="001C3790" w:rsidP="009F1F1D">
      <w:pPr>
        <w:spacing w:after="0" w:line="240" w:lineRule="auto"/>
        <w:jc w:val="both"/>
        <w:textAlignment w:val="baseline"/>
        <w:outlineLvl w:val="1"/>
        <w:rPr>
          <w:rFonts w:ascii="Times New Roman" w:eastAsia="Times New Roman" w:hAnsi="Times New Roman" w:cs="Times New Roman"/>
          <w:b/>
          <w:bCs/>
          <w:color w:val="000000"/>
          <w:sz w:val="32"/>
          <w:szCs w:val="32"/>
        </w:rPr>
      </w:pPr>
      <w:r w:rsidRPr="003225E7">
        <w:rPr>
          <w:rFonts w:ascii="Times New Roman" w:eastAsia="Times New Roman" w:hAnsi="Times New Roman" w:cs="Times New Roman"/>
          <w:b/>
          <w:bCs/>
          <w:color w:val="000000"/>
          <w:sz w:val="32"/>
          <w:szCs w:val="32"/>
          <w:bdr w:val="none" w:sz="0" w:space="0" w:color="auto" w:frame="1"/>
        </w:rPr>
        <w:t>UP Scholarship – QnA</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What is a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A UP scholarship supports the education of students who are domiciled in Uttar Pradesh (UP). Both pre-matric and post-matric scholarships are available for student belonging to SC/ ST</w:t>
      </w:r>
      <w:bookmarkStart w:id="0" w:name="_GoBack"/>
      <w:bookmarkEnd w:id="0"/>
      <w:r w:rsidRPr="003225E7">
        <w:rPr>
          <w:rFonts w:ascii="Times New Roman" w:eastAsia="Times New Roman" w:hAnsi="Times New Roman" w:cs="Times New Roman"/>
          <w:sz w:val="32"/>
          <w:szCs w:val="32"/>
        </w:rPr>
        <w:t xml:space="preserve">/ OBC/ General categories. The scholarships included under this umbrella are offered by the Minority Welfare Department, Backward Classes Welfare Department, Tribal Welfare Department and </w:t>
      </w:r>
      <w:proofErr w:type="spellStart"/>
      <w:r w:rsidRPr="003225E7">
        <w:rPr>
          <w:rFonts w:ascii="Times New Roman" w:eastAsia="Times New Roman" w:hAnsi="Times New Roman" w:cs="Times New Roman"/>
          <w:sz w:val="32"/>
          <w:szCs w:val="32"/>
        </w:rPr>
        <w:t>Samaj</w:t>
      </w:r>
      <w:proofErr w:type="spellEnd"/>
      <w:r w:rsidR="00F214FE">
        <w:rPr>
          <w:rFonts w:ascii="Times New Roman" w:eastAsia="Times New Roman" w:hAnsi="Times New Roman" w:cs="Times New Roman"/>
          <w:sz w:val="32"/>
          <w:szCs w:val="32"/>
        </w:rPr>
        <w:t xml:space="preserve"> </w:t>
      </w:r>
      <w:proofErr w:type="spellStart"/>
      <w:r w:rsidRPr="003225E7">
        <w:rPr>
          <w:rFonts w:ascii="Times New Roman" w:eastAsia="Times New Roman" w:hAnsi="Times New Roman" w:cs="Times New Roman"/>
          <w:sz w:val="32"/>
          <w:szCs w:val="32"/>
        </w:rPr>
        <w:t>Kalyan</w:t>
      </w:r>
      <w:proofErr w:type="spellEnd"/>
      <w:r w:rsidR="00F214FE">
        <w:rPr>
          <w:rFonts w:ascii="Times New Roman" w:eastAsia="Times New Roman" w:hAnsi="Times New Roman" w:cs="Times New Roman"/>
          <w:sz w:val="32"/>
          <w:szCs w:val="32"/>
        </w:rPr>
        <w:t xml:space="preserve"> </w:t>
      </w:r>
      <w:proofErr w:type="spellStart"/>
      <w:r w:rsidRPr="003225E7">
        <w:rPr>
          <w:rFonts w:ascii="Times New Roman" w:eastAsia="Times New Roman" w:hAnsi="Times New Roman" w:cs="Times New Roman"/>
          <w:sz w:val="32"/>
          <w:szCs w:val="32"/>
        </w:rPr>
        <w:t>Vibhag</w:t>
      </w:r>
      <w:proofErr w:type="spellEnd"/>
      <w:r w:rsidRPr="003225E7">
        <w:rPr>
          <w:rFonts w:ascii="Times New Roman" w:eastAsia="Times New Roman" w:hAnsi="Times New Roman" w:cs="Times New Roman"/>
          <w:sz w:val="32"/>
          <w:szCs w:val="32"/>
        </w:rPr>
        <w:t>.</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Who is eligible for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The eligibility criteria for each UP scholarship may vary. However, the common </w:t>
      </w:r>
      <w:proofErr w:type="gramStart"/>
      <w:r w:rsidRPr="003225E7">
        <w:rPr>
          <w:rFonts w:ascii="Times New Roman" w:eastAsia="Times New Roman" w:hAnsi="Times New Roman" w:cs="Times New Roman"/>
          <w:sz w:val="32"/>
          <w:szCs w:val="32"/>
        </w:rPr>
        <w:t>criteria for all the scholarships is</w:t>
      </w:r>
      <w:proofErr w:type="gramEnd"/>
      <w:r w:rsidRPr="003225E7">
        <w:rPr>
          <w:rFonts w:ascii="Times New Roman" w:eastAsia="Times New Roman" w:hAnsi="Times New Roman" w:cs="Times New Roman"/>
          <w:sz w:val="32"/>
          <w:szCs w:val="32"/>
        </w:rPr>
        <w:t xml:space="preserve"> that they are applicable for students who are </w:t>
      </w:r>
      <w:r w:rsidRPr="00F214FE">
        <w:rPr>
          <w:rFonts w:ascii="Times New Roman" w:eastAsia="Times New Roman" w:hAnsi="Times New Roman" w:cs="Times New Roman"/>
          <w:b/>
          <w:bCs/>
          <w:sz w:val="32"/>
          <w:szCs w:val="32"/>
        </w:rPr>
        <w:t>domiciled in Uttar Pradesh state</w:t>
      </w:r>
      <w:r w:rsidRPr="003225E7">
        <w:rPr>
          <w:rFonts w:ascii="Times New Roman" w:eastAsia="Times New Roman" w:hAnsi="Times New Roman" w:cs="Times New Roman"/>
          <w:sz w:val="32"/>
          <w:szCs w:val="32"/>
        </w:rPr>
        <w:t xml:space="preserve">. These scholarships are applicable for students belonging to General, SC, ST, OBC and Minority community students. While the pre-matric </w:t>
      </w:r>
      <w:proofErr w:type="gramStart"/>
      <w:r w:rsidRPr="003225E7">
        <w:rPr>
          <w:rFonts w:ascii="Times New Roman" w:eastAsia="Times New Roman" w:hAnsi="Times New Roman" w:cs="Times New Roman"/>
          <w:sz w:val="32"/>
          <w:szCs w:val="32"/>
        </w:rPr>
        <w:t>scholarship are</w:t>
      </w:r>
      <w:proofErr w:type="gramEnd"/>
      <w:r w:rsidRPr="003225E7">
        <w:rPr>
          <w:rFonts w:ascii="Times New Roman" w:eastAsia="Times New Roman" w:hAnsi="Times New Roman" w:cs="Times New Roman"/>
          <w:sz w:val="32"/>
          <w:szCs w:val="32"/>
        </w:rPr>
        <w:t xml:space="preserve"> meant for students of Class 9 and 10, </w:t>
      </w:r>
      <w:r w:rsidRPr="00F214FE">
        <w:rPr>
          <w:rFonts w:ascii="Times New Roman" w:eastAsia="Times New Roman" w:hAnsi="Times New Roman" w:cs="Times New Roman"/>
          <w:b/>
          <w:bCs/>
          <w:sz w:val="32"/>
          <w:szCs w:val="32"/>
        </w:rPr>
        <w:t>the post-matric scholarships are meant for students of Class 11 onwards.</w:t>
      </w:r>
      <w:r w:rsidRPr="003225E7">
        <w:rPr>
          <w:rFonts w:ascii="Times New Roman" w:eastAsia="Times New Roman" w:hAnsi="Times New Roman" w:cs="Times New Roman"/>
          <w:sz w:val="32"/>
          <w:szCs w:val="32"/>
        </w:rPr>
        <w:t xml:space="preserve"> To get detailed eligibility criteria for each scholarship, refer to the 'Key Eligibility' section for more details.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Can a general category student avail these scholarships?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Yes, students belonging to the general category can also avail the benefits under UP scholarships.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 xml:space="preserve">What is the amount of financial assistance given to students under these </w:t>
      </w:r>
      <w:proofErr w:type="spellStart"/>
      <w:r w:rsidRPr="003225E7">
        <w:rPr>
          <w:rFonts w:ascii="Times New Roman" w:eastAsia="Times New Roman" w:hAnsi="Times New Roman" w:cs="Times New Roman"/>
          <w:b/>
          <w:bCs/>
          <w:sz w:val="32"/>
          <w:szCs w:val="32"/>
          <w:bdr w:val="none" w:sz="0" w:space="0" w:color="auto" w:frame="1"/>
        </w:rPr>
        <w:t>sarkari</w:t>
      </w:r>
      <w:proofErr w:type="spellEnd"/>
      <w:r w:rsidRPr="003225E7">
        <w:rPr>
          <w:rFonts w:ascii="Times New Roman" w:eastAsia="Times New Roman" w:hAnsi="Times New Roman" w:cs="Times New Roman"/>
          <w:b/>
          <w:bCs/>
          <w:sz w:val="32"/>
          <w:szCs w:val="32"/>
          <w:bdr w:val="none" w:sz="0" w:space="0" w:color="auto" w:frame="1"/>
        </w:rPr>
        <w:t xml:space="preserve"> scholarship schemes?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UP government does not specify the amount of scholarship it will render to students. The scholarship amount varies based on the class and category to which the students belong.</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to apply for a scholarship in UP?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applications for all scholarships offered by UP government can be made online.</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lastRenderedPageBreak/>
        <w:t>✔</w:t>
      </w:r>
      <w:r w:rsidRPr="003225E7">
        <w:rPr>
          <w:rFonts w:ascii="Times New Roman" w:eastAsia="Times New Roman" w:hAnsi="Times New Roman" w:cs="Times New Roman"/>
          <w:b/>
          <w:bCs/>
          <w:sz w:val="32"/>
          <w:szCs w:val="32"/>
          <w:bdr w:val="none" w:sz="0" w:space="0" w:color="auto" w:frame="1"/>
        </w:rPr>
        <w:t>What are the documents required to apply for a UP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While applying for a UP scholarship, the applicants need to provide certain documents in support of their application. Refer to the 'UP Scholarship - Key Documents </w:t>
      </w:r>
      <w:proofErr w:type="gramStart"/>
      <w:r w:rsidRPr="003225E7">
        <w:rPr>
          <w:rFonts w:ascii="Times New Roman" w:eastAsia="Times New Roman" w:hAnsi="Times New Roman" w:cs="Times New Roman"/>
          <w:sz w:val="32"/>
          <w:szCs w:val="32"/>
        </w:rPr>
        <w:t>Required</w:t>
      </w:r>
      <w:proofErr w:type="gramEnd"/>
      <w:r w:rsidRPr="003225E7">
        <w:rPr>
          <w:rFonts w:ascii="Times New Roman" w:eastAsia="Times New Roman" w:hAnsi="Times New Roman" w:cs="Times New Roman"/>
          <w:sz w:val="32"/>
          <w:szCs w:val="32"/>
        </w:rPr>
        <w:t>' section for detailed information.</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 xml:space="preserve">If a student having a UP domicile is studying outside the state, can he/she apply for any </w:t>
      </w:r>
      <w:proofErr w:type="spellStart"/>
      <w:r w:rsidRPr="003225E7">
        <w:rPr>
          <w:rFonts w:ascii="Times New Roman" w:eastAsia="Times New Roman" w:hAnsi="Times New Roman" w:cs="Times New Roman"/>
          <w:b/>
          <w:bCs/>
          <w:sz w:val="32"/>
          <w:szCs w:val="32"/>
          <w:bdr w:val="none" w:sz="0" w:space="0" w:color="auto" w:frame="1"/>
        </w:rPr>
        <w:t>sarkari</w:t>
      </w:r>
      <w:proofErr w:type="spellEnd"/>
      <w:r w:rsidRPr="003225E7">
        <w:rPr>
          <w:rFonts w:ascii="Times New Roman" w:eastAsia="Times New Roman" w:hAnsi="Times New Roman" w:cs="Times New Roman"/>
          <w:b/>
          <w:bCs/>
          <w:sz w:val="32"/>
          <w:szCs w:val="32"/>
          <w:bdr w:val="none" w:sz="0" w:space="0" w:color="auto" w:frame="1"/>
        </w:rPr>
        <w:t xml:space="preserve"> scholarship?</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Yes, there are scholarships that students with UP domicile can apply for pursuing studies outside the state. Refer to the eligibility criteria of each scholarship before applying.</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Is the scholarship offered by UP government only for UP board students?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Students studying at any </w:t>
      </w:r>
      <w:proofErr w:type="spellStart"/>
      <w:r w:rsidRPr="003225E7">
        <w:rPr>
          <w:rFonts w:ascii="Times New Roman" w:eastAsia="Times New Roman" w:hAnsi="Times New Roman" w:cs="Times New Roman"/>
          <w:sz w:val="32"/>
          <w:szCs w:val="32"/>
        </w:rPr>
        <w:t>recognised</w:t>
      </w:r>
      <w:proofErr w:type="spellEnd"/>
      <w:r w:rsidRPr="003225E7">
        <w:rPr>
          <w:rFonts w:ascii="Times New Roman" w:eastAsia="Times New Roman" w:hAnsi="Times New Roman" w:cs="Times New Roman"/>
          <w:sz w:val="32"/>
          <w:szCs w:val="32"/>
        </w:rPr>
        <w:t xml:space="preserve"> school/college/institution in UP can apply for the scholarships.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many students can avail benefits under UP scholarship schemes?</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All students who </w:t>
      </w:r>
      <w:r w:rsidR="00F214FE" w:rsidRPr="003225E7">
        <w:rPr>
          <w:rFonts w:ascii="Times New Roman" w:eastAsia="Times New Roman" w:hAnsi="Times New Roman" w:cs="Times New Roman"/>
          <w:sz w:val="32"/>
          <w:szCs w:val="32"/>
        </w:rPr>
        <w:t>fulfill</w:t>
      </w:r>
      <w:r w:rsidRPr="003225E7">
        <w:rPr>
          <w:rFonts w:ascii="Times New Roman" w:eastAsia="Times New Roman" w:hAnsi="Times New Roman" w:cs="Times New Roman"/>
          <w:sz w:val="32"/>
          <w:szCs w:val="32"/>
        </w:rPr>
        <w:t xml:space="preserve"> the eligibility criteria for the scholarships can avail benefits under these schemes.</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proofErr w:type="gramStart"/>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to check the application status for UP scholarships 2020?</w:t>
      </w:r>
      <w:proofErr w:type="gramEnd"/>
    </w:p>
    <w:p w:rsidR="003225E7"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 xml:space="preserve">The students who have applied for a scholarship can check their application status online through the official scholarship portal. </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proofErr w:type="gramStart"/>
      <w:r w:rsidRPr="003225E7">
        <w:rPr>
          <w:rFonts w:ascii="MS Mincho" w:eastAsia="MS Mincho" w:hAnsi="MS Mincho" w:cs="MS Mincho" w:hint="eastAsia"/>
          <w:b/>
          <w:bCs/>
          <w:sz w:val="32"/>
          <w:szCs w:val="32"/>
          <w:bdr w:val="none" w:sz="0" w:space="0" w:color="auto" w:frame="1"/>
        </w:rPr>
        <w:t>✔</w:t>
      </w:r>
      <w:r w:rsidRPr="003225E7">
        <w:rPr>
          <w:rFonts w:ascii="Times New Roman" w:eastAsia="Times New Roman" w:hAnsi="Times New Roman" w:cs="Times New Roman"/>
          <w:b/>
          <w:bCs/>
          <w:sz w:val="32"/>
          <w:szCs w:val="32"/>
          <w:bdr w:val="none" w:sz="0" w:space="0" w:color="auto" w:frame="1"/>
        </w:rPr>
        <w:t>How to find the registration number of UP scholarship?</w:t>
      </w:r>
      <w:proofErr w:type="gramEnd"/>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The students can find their UP scholarship registration number once they register on the official scholarship portal. The students are advised to take the print out of their registration slip for future reference. Besides this, the students also receive a confirmation mail on their registered email containing their registration number.</w:t>
      </w:r>
    </w:p>
    <w:p w:rsidR="001C3790" w:rsidRPr="003225E7" w:rsidRDefault="001C3790" w:rsidP="009F1F1D">
      <w:pPr>
        <w:spacing w:after="0" w:line="240" w:lineRule="auto"/>
        <w:jc w:val="both"/>
        <w:textAlignment w:val="baseline"/>
        <w:outlineLvl w:val="2"/>
        <w:rPr>
          <w:rFonts w:ascii="Times New Roman" w:eastAsia="Times New Roman" w:hAnsi="Times New Roman" w:cs="Times New Roman"/>
          <w:b/>
          <w:bCs/>
          <w:sz w:val="32"/>
          <w:szCs w:val="32"/>
        </w:rPr>
      </w:pPr>
      <w:r w:rsidRPr="003225E7">
        <w:rPr>
          <w:rFonts w:ascii="MS Mincho" w:eastAsia="MS Mincho" w:hAnsi="MS Mincho" w:cs="MS Mincho" w:hint="eastAsia"/>
          <w:b/>
          <w:bCs/>
          <w:sz w:val="32"/>
          <w:szCs w:val="32"/>
          <w:bdr w:val="none" w:sz="0" w:space="0" w:color="auto" w:frame="1"/>
        </w:rPr>
        <w:lastRenderedPageBreak/>
        <w:t>✔</w:t>
      </w:r>
      <w:r w:rsidR="00F214FE">
        <w:rPr>
          <w:rFonts w:ascii="Times New Roman" w:eastAsia="Times New Roman" w:hAnsi="Times New Roman" w:cs="Times New Roman"/>
          <w:b/>
          <w:bCs/>
          <w:sz w:val="32"/>
          <w:szCs w:val="32"/>
          <w:bdr w:val="none" w:sz="0" w:space="0" w:color="auto" w:frame="1"/>
        </w:rPr>
        <w:t>When will UP Scholarship 2022</w:t>
      </w:r>
      <w:r w:rsidRPr="003225E7">
        <w:rPr>
          <w:rFonts w:ascii="Times New Roman" w:eastAsia="Times New Roman" w:hAnsi="Times New Roman" w:cs="Times New Roman"/>
          <w:b/>
          <w:bCs/>
          <w:sz w:val="32"/>
          <w:szCs w:val="32"/>
          <w:bdr w:val="none" w:sz="0" w:space="0" w:color="auto" w:frame="1"/>
        </w:rPr>
        <w:t xml:space="preserve"> come?</w:t>
      </w:r>
    </w:p>
    <w:p w:rsidR="001C3790" w:rsidRPr="003225E7" w:rsidRDefault="001C3790" w:rsidP="009F1F1D">
      <w:pPr>
        <w:spacing w:after="450" w:line="240" w:lineRule="auto"/>
        <w:jc w:val="both"/>
        <w:textAlignment w:val="baseline"/>
        <w:rPr>
          <w:rFonts w:ascii="Times New Roman" w:eastAsia="Times New Roman" w:hAnsi="Times New Roman" w:cs="Times New Roman"/>
          <w:sz w:val="32"/>
          <w:szCs w:val="32"/>
        </w:rPr>
      </w:pPr>
      <w:r w:rsidRPr="003225E7">
        <w:rPr>
          <w:rFonts w:ascii="Times New Roman" w:eastAsia="Times New Roman" w:hAnsi="Times New Roman" w:cs="Times New Roman"/>
          <w:sz w:val="32"/>
          <w:szCs w:val="32"/>
        </w:rPr>
        <w:t>A. the students are advised to visit the official scholarship portal.</w:t>
      </w:r>
    </w:p>
    <w:p w:rsidR="00470A87" w:rsidRPr="003225E7" w:rsidRDefault="00470A87" w:rsidP="009F1F1D">
      <w:pPr>
        <w:jc w:val="both"/>
        <w:rPr>
          <w:rFonts w:ascii="Times New Roman" w:hAnsi="Times New Roman" w:cs="Times New Roman"/>
          <w:sz w:val="32"/>
          <w:szCs w:val="32"/>
        </w:rPr>
      </w:pPr>
    </w:p>
    <w:sectPr w:rsidR="00470A87" w:rsidRPr="003225E7" w:rsidSect="00042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C67FF"/>
    <w:rsid w:val="000425B9"/>
    <w:rsid w:val="00076359"/>
    <w:rsid w:val="001C3790"/>
    <w:rsid w:val="003225E7"/>
    <w:rsid w:val="00470A87"/>
    <w:rsid w:val="009F1F1D"/>
    <w:rsid w:val="00AC67FF"/>
    <w:rsid w:val="00F214F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B9"/>
  </w:style>
  <w:style w:type="paragraph" w:styleId="Heading2">
    <w:name w:val="heading 2"/>
    <w:basedOn w:val="Normal"/>
    <w:link w:val="Heading2Char"/>
    <w:uiPriority w:val="9"/>
    <w:qFormat/>
    <w:rsid w:val="001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790"/>
    <w:rPr>
      <w:rFonts w:ascii="Times New Roman" w:eastAsia="Times New Roman" w:hAnsi="Times New Roman" w:cs="Times New Roman"/>
      <w:b/>
      <w:bCs/>
      <w:sz w:val="27"/>
      <w:szCs w:val="27"/>
    </w:rPr>
  </w:style>
  <w:style w:type="character" w:customStyle="1" w:styleId="ez-toc-section">
    <w:name w:val="ez-toc-section"/>
    <w:basedOn w:val="DefaultParagraphFont"/>
    <w:rsid w:val="001C3790"/>
  </w:style>
  <w:style w:type="character" w:styleId="Strong">
    <w:name w:val="Strong"/>
    <w:basedOn w:val="DefaultParagraphFont"/>
    <w:uiPriority w:val="22"/>
    <w:qFormat/>
    <w:rsid w:val="001C3790"/>
    <w:rPr>
      <w:b/>
      <w:bCs/>
    </w:rPr>
  </w:style>
  <w:style w:type="paragraph" w:styleId="NormalWeb">
    <w:name w:val="Normal (Web)"/>
    <w:basedOn w:val="Normal"/>
    <w:uiPriority w:val="99"/>
    <w:semiHidden/>
    <w:unhideWhenUsed/>
    <w:rsid w:val="001C3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ssf62a8">
    <w:name w:val="acssf62a8"/>
    <w:basedOn w:val="DefaultParagraphFont"/>
    <w:rsid w:val="001C37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C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C3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3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C3790"/>
    <w:rPr>
      <w:rFonts w:ascii="Times New Roman" w:eastAsia="Times New Roman" w:hAnsi="Times New Roman" w:cs="Times New Roman"/>
      <w:b/>
      <w:bCs/>
      <w:sz w:val="27"/>
      <w:szCs w:val="27"/>
    </w:rPr>
  </w:style>
  <w:style w:type="character" w:customStyle="1" w:styleId="ez-toc-section">
    <w:name w:val="ez-toc-section"/>
    <w:basedOn w:val="DefaultParagraphFont"/>
    <w:rsid w:val="001C3790"/>
  </w:style>
  <w:style w:type="character" w:styleId="Strong">
    <w:name w:val="Strong"/>
    <w:basedOn w:val="DefaultParagraphFont"/>
    <w:uiPriority w:val="22"/>
    <w:qFormat/>
    <w:rsid w:val="001C3790"/>
    <w:rPr>
      <w:b/>
      <w:bCs/>
    </w:rPr>
  </w:style>
  <w:style w:type="paragraph" w:styleId="NormalWeb">
    <w:name w:val="Normal (Web)"/>
    <w:basedOn w:val="Normal"/>
    <w:uiPriority w:val="99"/>
    <w:semiHidden/>
    <w:unhideWhenUsed/>
    <w:rsid w:val="001C37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ssf62a8">
    <w:name w:val="acssf62a8"/>
    <w:basedOn w:val="DefaultParagraphFont"/>
    <w:rsid w:val="001C3790"/>
  </w:style>
</w:styles>
</file>

<file path=word/webSettings.xml><?xml version="1.0" encoding="utf-8"?>
<w:webSettings xmlns:r="http://schemas.openxmlformats.org/officeDocument/2006/relationships" xmlns:w="http://schemas.openxmlformats.org/wordprocessingml/2006/main">
  <w:divs>
    <w:div w:id="941719026">
      <w:bodyDiv w:val="1"/>
      <w:marLeft w:val="0"/>
      <w:marRight w:val="0"/>
      <w:marTop w:val="0"/>
      <w:marBottom w:val="0"/>
      <w:divBdr>
        <w:top w:val="none" w:sz="0" w:space="0" w:color="auto"/>
        <w:left w:val="none" w:sz="0" w:space="0" w:color="auto"/>
        <w:bottom w:val="none" w:sz="0" w:space="0" w:color="auto"/>
        <w:right w:val="none" w:sz="0" w:space="0" w:color="auto"/>
      </w:divBdr>
      <w:divsChild>
        <w:div w:id="1845707543">
          <w:marLeft w:val="0"/>
          <w:marRight w:val="0"/>
          <w:marTop w:val="0"/>
          <w:marBottom w:val="0"/>
          <w:divBdr>
            <w:top w:val="none" w:sz="0" w:space="0" w:color="auto"/>
            <w:left w:val="none" w:sz="0" w:space="0" w:color="auto"/>
            <w:bottom w:val="none" w:sz="0" w:space="0" w:color="auto"/>
            <w:right w:val="none" w:sz="0" w:space="0" w:color="auto"/>
          </w:divBdr>
          <w:divsChild>
            <w:div w:id="971596363">
              <w:marLeft w:val="0"/>
              <w:marRight w:val="0"/>
              <w:marTop w:val="0"/>
              <w:marBottom w:val="0"/>
              <w:divBdr>
                <w:top w:val="none" w:sz="0" w:space="0" w:color="auto"/>
                <w:left w:val="none" w:sz="0" w:space="0" w:color="auto"/>
                <w:bottom w:val="none" w:sz="0" w:space="0" w:color="auto"/>
                <w:right w:val="none" w:sz="0" w:space="0" w:color="auto"/>
              </w:divBdr>
            </w:div>
          </w:divsChild>
        </w:div>
        <w:div w:id="38553742">
          <w:marLeft w:val="0"/>
          <w:marRight w:val="0"/>
          <w:marTop w:val="0"/>
          <w:marBottom w:val="0"/>
          <w:divBdr>
            <w:top w:val="none" w:sz="0" w:space="0" w:color="auto"/>
            <w:left w:val="none" w:sz="0" w:space="0" w:color="auto"/>
            <w:bottom w:val="none" w:sz="0" w:space="0" w:color="auto"/>
            <w:right w:val="none" w:sz="0" w:space="0" w:color="auto"/>
          </w:divBdr>
          <w:divsChild>
            <w:div w:id="1731223722">
              <w:marLeft w:val="0"/>
              <w:marRight w:val="0"/>
              <w:marTop w:val="0"/>
              <w:marBottom w:val="0"/>
              <w:divBdr>
                <w:top w:val="none" w:sz="0" w:space="0" w:color="auto"/>
                <w:left w:val="none" w:sz="0" w:space="0" w:color="auto"/>
                <w:bottom w:val="none" w:sz="0" w:space="0" w:color="auto"/>
                <w:right w:val="none" w:sz="0" w:space="0" w:color="auto"/>
              </w:divBdr>
            </w:div>
          </w:divsChild>
        </w:div>
        <w:div w:id="1117137501">
          <w:marLeft w:val="0"/>
          <w:marRight w:val="0"/>
          <w:marTop w:val="0"/>
          <w:marBottom w:val="0"/>
          <w:divBdr>
            <w:top w:val="none" w:sz="0" w:space="0" w:color="auto"/>
            <w:left w:val="none" w:sz="0" w:space="0" w:color="auto"/>
            <w:bottom w:val="none" w:sz="0" w:space="0" w:color="auto"/>
            <w:right w:val="none" w:sz="0" w:space="0" w:color="auto"/>
          </w:divBdr>
          <w:divsChild>
            <w:div w:id="362443589">
              <w:marLeft w:val="0"/>
              <w:marRight w:val="0"/>
              <w:marTop w:val="0"/>
              <w:marBottom w:val="0"/>
              <w:divBdr>
                <w:top w:val="none" w:sz="0" w:space="0" w:color="auto"/>
                <w:left w:val="none" w:sz="0" w:space="0" w:color="auto"/>
                <w:bottom w:val="none" w:sz="0" w:space="0" w:color="auto"/>
                <w:right w:val="none" w:sz="0" w:space="0" w:color="auto"/>
              </w:divBdr>
            </w:div>
          </w:divsChild>
        </w:div>
        <w:div w:id="1530558715">
          <w:marLeft w:val="0"/>
          <w:marRight w:val="0"/>
          <w:marTop w:val="0"/>
          <w:marBottom w:val="0"/>
          <w:divBdr>
            <w:top w:val="none" w:sz="0" w:space="0" w:color="auto"/>
            <w:left w:val="none" w:sz="0" w:space="0" w:color="auto"/>
            <w:bottom w:val="none" w:sz="0" w:space="0" w:color="auto"/>
            <w:right w:val="none" w:sz="0" w:space="0" w:color="auto"/>
          </w:divBdr>
          <w:divsChild>
            <w:div w:id="947081034">
              <w:marLeft w:val="0"/>
              <w:marRight w:val="0"/>
              <w:marTop w:val="0"/>
              <w:marBottom w:val="0"/>
              <w:divBdr>
                <w:top w:val="none" w:sz="0" w:space="0" w:color="auto"/>
                <w:left w:val="none" w:sz="0" w:space="0" w:color="auto"/>
                <w:bottom w:val="none" w:sz="0" w:space="0" w:color="auto"/>
                <w:right w:val="none" w:sz="0" w:space="0" w:color="auto"/>
              </w:divBdr>
            </w:div>
          </w:divsChild>
        </w:div>
        <w:div w:id="262538615">
          <w:marLeft w:val="0"/>
          <w:marRight w:val="0"/>
          <w:marTop w:val="0"/>
          <w:marBottom w:val="0"/>
          <w:divBdr>
            <w:top w:val="none" w:sz="0" w:space="0" w:color="auto"/>
            <w:left w:val="none" w:sz="0" w:space="0" w:color="auto"/>
            <w:bottom w:val="none" w:sz="0" w:space="0" w:color="auto"/>
            <w:right w:val="none" w:sz="0" w:space="0" w:color="auto"/>
          </w:divBdr>
          <w:divsChild>
            <w:div w:id="1824080641">
              <w:marLeft w:val="0"/>
              <w:marRight w:val="0"/>
              <w:marTop w:val="0"/>
              <w:marBottom w:val="0"/>
              <w:divBdr>
                <w:top w:val="none" w:sz="0" w:space="0" w:color="auto"/>
                <w:left w:val="none" w:sz="0" w:space="0" w:color="auto"/>
                <w:bottom w:val="none" w:sz="0" w:space="0" w:color="auto"/>
                <w:right w:val="none" w:sz="0" w:space="0" w:color="auto"/>
              </w:divBdr>
            </w:div>
          </w:divsChild>
        </w:div>
        <w:div w:id="1197162433">
          <w:marLeft w:val="0"/>
          <w:marRight w:val="0"/>
          <w:marTop w:val="0"/>
          <w:marBottom w:val="0"/>
          <w:divBdr>
            <w:top w:val="none" w:sz="0" w:space="0" w:color="auto"/>
            <w:left w:val="none" w:sz="0" w:space="0" w:color="auto"/>
            <w:bottom w:val="none" w:sz="0" w:space="0" w:color="auto"/>
            <w:right w:val="none" w:sz="0" w:space="0" w:color="auto"/>
          </w:divBdr>
          <w:divsChild>
            <w:div w:id="584656076">
              <w:marLeft w:val="0"/>
              <w:marRight w:val="0"/>
              <w:marTop w:val="0"/>
              <w:marBottom w:val="0"/>
              <w:divBdr>
                <w:top w:val="none" w:sz="0" w:space="0" w:color="auto"/>
                <w:left w:val="none" w:sz="0" w:space="0" w:color="auto"/>
                <w:bottom w:val="none" w:sz="0" w:space="0" w:color="auto"/>
                <w:right w:val="none" w:sz="0" w:space="0" w:color="auto"/>
              </w:divBdr>
            </w:div>
          </w:divsChild>
        </w:div>
        <w:div w:id="314918721">
          <w:marLeft w:val="0"/>
          <w:marRight w:val="0"/>
          <w:marTop w:val="0"/>
          <w:marBottom w:val="0"/>
          <w:divBdr>
            <w:top w:val="none" w:sz="0" w:space="0" w:color="auto"/>
            <w:left w:val="none" w:sz="0" w:space="0" w:color="auto"/>
            <w:bottom w:val="none" w:sz="0" w:space="0" w:color="auto"/>
            <w:right w:val="none" w:sz="0" w:space="0" w:color="auto"/>
          </w:divBdr>
          <w:divsChild>
            <w:div w:id="1604678975">
              <w:marLeft w:val="0"/>
              <w:marRight w:val="0"/>
              <w:marTop w:val="0"/>
              <w:marBottom w:val="0"/>
              <w:divBdr>
                <w:top w:val="none" w:sz="0" w:space="0" w:color="auto"/>
                <w:left w:val="none" w:sz="0" w:space="0" w:color="auto"/>
                <w:bottom w:val="none" w:sz="0" w:space="0" w:color="auto"/>
                <w:right w:val="none" w:sz="0" w:space="0" w:color="auto"/>
              </w:divBdr>
            </w:div>
          </w:divsChild>
        </w:div>
        <w:div w:id="456871540">
          <w:marLeft w:val="0"/>
          <w:marRight w:val="0"/>
          <w:marTop w:val="0"/>
          <w:marBottom w:val="0"/>
          <w:divBdr>
            <w:top w:val="none" w:sz="0" w:space="0" w:color="auto"/>
            <w:left w:val="none" w:sz="0" w:space="0" w:color="auto"/>
            <w:bottom w:val="none" w:sz="0" w:space="0" w:color="auto"/>
            <w:right w:val="none" w:sz="0" w:space="0" w:color="auto"/>
          </w:divBdr>
          <w:divsChild>
            <w:div w:id="542863592">
              <w:marLeft w:val="0"/>
              <w:marRight w:val="0"/>
              <w:marTop w:val="0"/>
              <w:marBottom w:val="0"/>
              <w:divBdr>
                <w:top w:val="none" w:sz="0" w:space="0" w:color="auto"/>
                <w:left w:val="none" w:sz="0" w:space="0" w:color="auto"/>
                <w:bottom w:val="none" w:sz="0" w:space="0" w:color="auto"/>
                <w:right w:val="none" w:sz="0" w:space="0" w:color="auto"/>
              </w:divBdr>
            </w:div>
          </w:divsChild>
        </w:div>
        <w:div w:id="592471149">
          <w:marLeft w:val="0"/>
          <w:marRight w:val="0"/>
          <w:marTop w:val="0"/>
          <w:marBottom w:val="0"/>
          <w:divBdr>
            <w:top w:val="none" w:sz="0" w:space="0" w:color="auto"/>
            <w:left w:val="none" w:sz="0" w:space="0" w:color="auto"/>
            <w:bottom w:val="none" w:sz="0" w:space="0" w:color="auto"/>
            <w:right w:val="none" w:sz="0" w:space="0" w:color="auto"/>
          </w:divBdr>
          <w:divsChild>
            <w:div w:id="1410300931">
              <w:marLeft w:val="0"/>
              <w:marRight w:val="0"/>
              <w:marTop w:val="0"/>
              <w:marBottom w:val="0"/>
              <w:divBdr>
                <w:top w:val="none" w:sz="0" w:space="0" w:color="auto"/>
                <w:left w:val="none" w:sz="0" w:space="0" w:color="auto"/>
                <w:bottom w:val="none" w:sz="0" w:space="0" w:color="auto"/>
                <w:right w:val="none" w:sz="0" w:space="0" w:color="auto"/>
              </w:divBdr>
            </w:div>
          </w:divsChild>
        </w:div>
        <w:div w:id="825361315">
          <w:marLeft w:val="0"/>
          <w:marRight w:val="0"/>
          <w:marTop w:val="0"/>
          <w:marBottom w:val="0"/>
          <w:divBdr>
            <w:top w:val="none" w:sz="0" w:space="0" w:color="auto"/>
            <w:left w:val="none" w:sz="0" w:space="0" w:color="auto"/>
            <w:bottom w:val="none" w:sz="0" w:space="0" w:color="auto"/>
            <w:right w:val="none" w:sz="0" w:space="0" w:color="auto"/>
          </w:divBdr>
          <w:divsChild>
            <w:div w:id="1082215784">
              <w:marLeft w:val="0"/>
              <w:marRight w:val="0"/>
              <w:marTop w:val="0"/>
              <w:marBottom w:val="0"/>
              <w:divBdr>
                <w:top w:val="none" w:sz="0" w:space="0" w:color="auto"/>
                <w:left w:val="none" w:sz="0" w:space="0" w:color="auto"/>
                <w:bottom w:val="none" w:sz="0" w:space="0" w:color="auto"/>
                <w:right w:val="none" w:sz="0" w:space="0" w:color="auto"/>
              </w:divBdr>
            </w:div>
          </w:divsChild>
        </w:div>
        <w:div w:id="538012991">
          <w:marLeft w:val="0"/>
          <w:marRight w:val="0"/>
          <w:marTop w:val="0"/>
          <w:marBottom w:val="0"/>
          <w:divBdr>
            <w:top w:val="none" w:sz="0" w:space="0" w:color="auto"/>
            <w:left w:val="none" w:sz="0" w:space="0" w:color="auto"/>
            <w:bottom w:val="none" w:sz="0" w:space="0" w:color="auto"/>
            <w:right w:val="none" w:sz="0" w:space="0" w:color="auto"/>
          </w:divBdr>
          <w:divsChild>
            <w:div w:id="2133356743">
              <w:marLeft w:val="0"/>
              <w:marRight w:val="0"/>
              <w:marTop w:val="0"/>
              <w:marBottom w:val="0"/>
              <w:divBdr>
                <w:top w:val="none" w:sz="0" w:space="0" w:color="auto"/>
                <w:left w:val="none" w:sz="0" w:space="0" w:color="auto"/>
                <w:bottom w:val="none" w:sz="0" w:space="0" w:color="auto"/>
                <w:right w:val="none" w:sz="0" w:space="0" w:color="auto"/>
              </w:divBdr>
            </w:div>
          </w:divsChild>
        </w:div>
        <w:div w:id="1899902975">
          <w:marLeft w:val="0"/>
          <w:marRight w:val="0"/>
          <w:marTop w:val="0"/>
          <w:marBottom w:val="0"/>
          <w:divBdr>
            <w:top w:val="none" w:sz="0" w:space="0" w:color="auto"/>
            <w:left w:val="none" w:sz="0" w:space="0" w:color="auto"/>
            <w:bottom w:val="none" w:sz="0" w:space="0" w:color="auto"/>
            <w:right w:val="none" w:sz="0" w:space="0" w:color="auto"/>
          </w:divBdr>
          <w:divsChild>
            <w:div w:id="10276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dc:creator>
  <cp:keywords/>
  <dc:description/>
  <cp:lastModifiedBy>Admin</cp:lastModifiedBy>
  <cp:revision>6</cp:revision>
  <dcterms:created xsi:type="dcterms:W3CDTF">2020-09-24T08:26:00Z</dcterms:created>
  <dcterms:modified xsi:type="dcterms:W3CDTF">2022-04-12T06:17:00Z</dcterms:modified>
</cp:coreProperties>
</file>